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4580" w14:textId="77777777" w:rsidR="00866AB1" w:rsidRPr="00BD027A" w:rsidRDefault="00866AB1">
      <w:pPr>
        <w:widowControl w:val="0"/>
        <w:tabs>
          <w:tab w:val="center" w:pos="4680"/>
        </w:tabs>
        <w:jc w:val="center"/>
      </w:pPr>
      <w:r w:rsidRPr="00BD027A">
        <w:t>NEW HAMPSHIRE INTERSCHOLASTIC ATHLETIC ASSOCIATION</w:t>
      </w:r>
    </w:p>
    <w:p w14:paraId="13F01033" w14:textId="77777777" w:rsidR="00866AB1" w:rsidRPr="00BD027A" w:rsidRDefault="00866AB1">
      <w:pPr>
        <w:widowControl w:val="0"/>
        <w:tabs>
          <w:tab w:val="center" w:pos="4680"/>
        </w:tabs>
        <w:jc w:val="both"/>
      </w:pPr>
      <w:r w:rsidRPr="00BD027A">
        <w:tab/>
        <w:t>251 CLINTON STREET</w:t>
      </w:r>
    </w:p>
    <w:p w14:paraId="7BAA400D" w14:textId="77777777" w:rsidR="00866AB1" w:rsidRPr="00BD027A" w:rsidRDefault="00866AB1">
      <w:pPr>
        <w:widowControl w:val="0"/>
        <w:tabs>
          <w:tab w:val="center" w:pos="4680"/>
        </w:tabs>
        <w:jc w:val="both"/>
      </w:pPr>
      <w:r w:rsidRPr="00BD027A">
        <w:tab/>
        <w:t xml:space="preserve">CONCORD, NEW </w:t>
      </w:r>
      <w:r w:rsidR="00FA75F3" w:rsidRPr="00BD027A">
        <w:t>HAMPSHIRE 03301</w:t>
      </w:r>
    </w:p>
    <w:p w14:paraId="4D683685" w14:textId="77777777" w:rsidR="00866AB1" w:rsidRPr="00BD027A" w:rsidRDefault="00866AB1">
      <w:pPr>
        <w:widowControl w:val="0"/>
        <w:tabs>
          <w:tab w:val="center" w:pos="4680"/>
        </w:tabs>
        <w:jc w:val="both"/>
      </w:pPr>
      <w:r w:rsidRPr="00BD027A">
        <w:tab/>
        <w:t>OFFICE # (603) 228-</w:t>
      </w:r>
      <w:r w:rsidR="00FA75F3" w:rsidRPr="00BD027A">
        <w:t>8671 FAX</w:t>
      </w:r>
      <w:r w:rsidRPr="00BD027A">
        <w:t xml:space="preserve"> # (603) 225-7978</w:t>
      </w:r>
    </w:p>
    <w:p w14:paraId="320079A3" w14:textId="77777777" w:rsidR="00866AB1" w:rsidRDefault="00866AB1">
      <w:pPr>
        <w:widowControl w:val="0"/>
        <w:jc w:val="both"/>
        <w:rPr>
          <w:sz w:val="24"/>
        </w:rPr>
      </w:pPr>
    </w:p>
    <w:p w14:paraId="57473C94" w14:textId="77777777" w:rsidR="00866AB1" w:rsidRPr="00BD027A" w:rsidRDefault="0085780C">
      <w:pPr>
        <w:widowControl w:val="0"/>
        <w:jc w:val="both"/>
        <w:rPr>
          <w:sz w:val="22"/>
          <w:szCs w:val="22"/>
        </w:rPr>
      </w:pPr>
      <w:r w:rsidRPr="00BD027A">
        <w:rPr>
          <w:sz w:val="22"/>
          <w:szCs w:val="22"/>
        </w:rPr>
        <w:t>To:</w:t>
      </w:r>
      <w:r w:rsidRPr="00BD027A">
        <w:rPr>
          <w:sz w:val="22"/>
          <w:szCs w:val="22"/>
        </w:rPr>
        <w:tab/>
      </w:r>
      <w:r w:rsidRPr="00BD027A">
        <w:rPr>
          <w:sz w:val="22"/>
          <w:szCs w:val="22"/>
        </w:rPr>
        <w:tab/>
        <w:t xml:space="preserve">Principal </w:t>
      </w:r>
      <w:r>
        <w:rPr>
          <w:sz w:val="22"/>
          <w:szCs w:val="22"/>
        </w:rPr>
        <w:t>NHIAA</w:t>
      </w:r>
      <w:r w:rsidRPr="00BD027A">
        <w:rPr>
          <w:sz w:val="22"/>
          <w:szCs w:val="22"/>
        </w:rPr>
        <w:t xml:space="preserve"> Member School</w:t>
      </w:r>
    </w:p>
    <w:p w14:paraId="62EBD5DA" w14:textId="77777777" w:rsidR="00866AB1" w:rsidRPr="00BD027A" w:rsidRDefault="00866AB1">
      <w:pPr>
        <w:widowControl w:val="0"/>
        <w:jc w:val="both"/>
        <w:rPr>
          <w:sz w:val="22"/>
          <w:szCs w:val="22"/>
        </w:rPr>
      </w:pPr>
    </w:p>
    <w:p w14:paraId="0C77EF1B" w14:textId="77777777" w:rsidR="00A60A0A" w:rsidRPr="001A5D8C" w:rsidRDefault="0085780C" w:rsidP="00A60A0A">
      <w:pPr>
        <w:widowControl w:val="0"/>
        <w:jc w:val="both"/>
        <w:rPr>
          <w:b/>
          <w:sz w:val="22"/>
          <w:szCs w:val="22"/>
        </w:rPr>
      </w:pPr>
      <w:r w:rsidRPr="00BD027A">
        <w:rPr>
          <w:sz w:val="22"/>
          <w:szCs w:val="22"/>
        </w:rPr>
        <w:t>From:</w:t>
      </w:r>
      <w:r w:rsidRPr="00BD027A">
        <w:rPr>
          <w:sz w:val="22"/>
          <w:szCs w:val="22"/>
        </w:rPr>
        <w:tab/>
      </w:r>
      <w:r>
        <w:rPr>
          <w:sz w:val="22"/>
          <w:szCs w:val="22"/>
        </w:rPr>
        <w:tab/>
      </w:r>
      <w:r w:rsidR="001C4AF4">
        <w:rPr>
          <w:sz w:val="22"/>
          <w:szCs w:val="22"/>
        </w:rPr>
        <w:t>Phil Mollica</w:t>
      </w:r>
      <w:r>
        <w:rPr>
          <w:sz w:val="22"/>
          <w:szCs w:val="22"/>
        </w:rPr>
        <w:t xml:space="preserve">, </w:t>
      </w:r>
      <w:r w:rsidRPr="001A5D8C">
        <w:rPr>
          <w:b/>
          <w:sz w:val="22"/>
          <w:szCs w:val="22"/>
        </w:rPr>
        <w:t xml:space="preserve">Supervisor of </w:t>
      </w:r>
      <w:r w:rsidR="00B912FB" w:rsidRPr="001A5D8C">
        <w:rPr>
          <w:b/>
          <w:sz w:val="22"/>
          <w:szCs w:val="22"/>
        </w:rPr>
        <w:t>Volleyball</w:t>
      </w:r>
      <w:r w:rsidRPr="001A5D8C">
        <w:rPr>
          <w:b/>
          <w:sz w:val="22"/>
          <w:szCs w:val="22"/>
        </w:rPr>
        <w:t xml:space="preserve"> Officials</w:t>
      </w:r>
    </w:p>
    <w:p w14:paraId="701C894A" w14:textId="77777777" w:rsidR="00866AB1" w:rsidRPr="00BD027A" w:rsidRDefault="00192F02" w:rsidP="00A60A0A">
      <w:pPr>
        <w:widowControl w:val="0"/>
        <w:ind w:left="720" w:firstLine="720"/>
        <w:jc w:val="both"/>
        <w:rPr>
          <w:sz w:val="22"/>
          <w:szCs w:val="22"/>
        </w:rPr>
      </w:pPr>
      <w:r>
        <w:rPr>
          <w:sz w:val="22"/>
          <w:szCs w:val="22"/>
        </w:rPr>
        <w:t>Jeffrey T. Collins</w:t>
      </w:r>
      <w:r w:rsidR="0085780C" w:rsidRPr="00BD027A">
        <w:rPr>
          <w:sz w:val="22"/>
          <w:szCs w:val="22"/>
        </w:rPr>
        <w:t>, Executive Director</w:t>
      </w:r>
    </w:p>
    <w:p w14:paraId="11CBDBB7" w14:textId="77777777" w:rsidR="00866AB1" w:rsidRPr="00BD027A" w:rsidRDefault="00866AB1">
      <w:pPr>
        <w:widowControl w:val="0"/>
        <w:jc w:val="both"/>
        <w:rPr>
          <w:sz w:val="22"/>
          <w:szCs w:val="22"/>
        </w:rPr>
      </w:pPr>
    </w:p>
    <w:p w14:paraId="54B8AA76" w14:textId="77777777" w:rsidR="00A60A0A" w:rsidRPr="00DC02A3" w:rsidRDefault="0085780C">
      <w:pPr>
        <w:widowControl w:val="0"/>
        <w:jc w:val="both"/>
        <w:rPr>
          <w:sz w:val="22"/>
          <w:szCs w:val="22"/>
        </w:rPr>
      </w:pPr>
      <w:r w:rsidRPr="00BD027A">
        <w:rPr>
          <w:sz w:val="22"/>
          <w:szCs w:val="22"/>
        </w:rPr>
        <w:t>Subject:</w:t>
      </w:r>
      <w:r w:rsidRPr="00BD027A">
        <w:rPr>
          <w:sz w:val="22"/>
          <w:szCs w:val="22"/>
        </w:rPr>
        <w:tab/>
      </w:r>
      <w:r w:rsidR="00B912FB">
        <w:rPr>
          <w:sz w:val="22"/>
          <w:szCs w:val="22"/>
        </w:rPr>
        <w:t>Volleyball</w:t>
      </w:r>
      <w:r w:rsidRPr="008C4ADF">
        <w:rPr>
          <w:sz w:val="22"/>
          <w:szCs w:val="22"/>
        </w:rPr>
        <w:t xml:space="preserve"> Disqualification</w:t>
      </w:r>
    </w:p>
    <w:p w14:paraId="4B70466F" w14:textId="77777777" w:rsidR="001C4AF4" w:rsidRPr="00BD027A" w:rsidRDefault="0085780C" w:rsidP="001C4AF4">
      <w:pPr>
        <w:widowControl w:val="0"/>
        <w:jc w:val="both"/>
        <w:rPr>
          <w:sz w:val="22"/>
          <w:szCs w:val="22"/>
        </w:rPr>
      </w:pPr>
      <w:r w:rsidRPr="00BD027A">
        <w:rPr>
          <w:sz w:val="22"/>
          <w:szCs w:val="22"/>
        </w:rPr>
        <w:tab/>
      </w:r>
      <w:r w:rsidR="001C4AF4" w:rsidRPr="00BD027A">
        <w:rPr>
          <w:sz w:val="22"/>
          <w:szCs w:val="22"/>
        </w:rPr>
        <w:tab/>
      </w:r>
    </w:p>
    <w:tbl>
      <w:tblPr>
        <w:tblW w:w="0" w:type="auto"/>
        <w:tblLayout w:type="fixed"/>
        <w:tblLook w:val="01E0" w:firstRow="1" w:lastRow="1" w:firstColumn="1" w:lastColumn="1" w:noHBand="0" w:noVBand="0"/>
      </w:tblPr>
      <w:tblGrid>
        <w:gridCol w:w="738"/>
        <w:gridCol w:w="1620"/>
        <w:gridCol w:w="810"/>
        <w:gridCol w:w="540"/>
        <w:gridCol w:w="90"/>
        <w:gridCol w:w="180"/>
        <w:gridCol w:w="270"/>
        <w:gridCol w:w="4770"/>
        <w:gridCol w:w="1998"/>
      </w:tblGrid>
      <w:tr w:rsidR="001C4AF4" w:rsidRPr="0017600B" w14:paraId="5CED3D93" w14:textId="77777777" w:rsidTr="0017600B">
        <w:trPr>
          <w:gridAfter w:val="5"/>
          <w:wAfter w:w="7308" w:type="dxa"/>
          <w:trHeight w:val="216"/>
        </w:trPr>
        <w:tc>
          <w:tcPr>
            <w:tcW w:w="738" w:type="dxa"/>
            <w:shd w:val="clear" w:color="auto" w:fill="auto"/>
          </w:tcPr>
          <w:p w14:paraId="2D4AFACC" w14:textId="77777777" w:rsidR="001C4AF4" w:rsidRPr="0017600B" w:rsidRDefault="001C4AF4" w:rsidP="0017600B">
            <w:pPr>
              <w:widowControl w:val="0"/>
              <w:jc w:val="both"/>
              <w:rPr>
                <w:sz w:val="22"/>
                <w:szCs w:val="22"/>
              </w:rPr>
            </w:pPr>
            <w:r w:rsidRPr="0017600B">
              <w:rPr>
                <w:sz w:val="22"/>
                <w:szCs w:val="22"/>
              </w:rPr>
              <w:t>Date:</w:t>
            </w:r>
          </w:p>
        </w:tc>
        <w:tc>
          <w:tcPr>
            <w:tcW w:w="2970" w:type="dxa"/>
            <w:gridSpan w:val="3"/>
            <w:tcBorders>
              <w:bottom w:val="single" w:sz="4" w:space="0" w:color="auto"/>
            </w:tcBorders>
            <w:shd w:val="clear" w:color="auto" w:fill="auto"/>
          </w:tcPr>
          <w:p w14:paraId="30844238" w14:textId="77777777" w:rsidR="001C4AF4" w:rsidRPr="0017600B" w:rsidRDefault="001C4AF4" w:rsidP="0017600B">
            <w:pPr>
              <w:widowControl w:val="0"/>
              <w:jc w:val="both"/>
              <w:rPr>
                <w:sz w:val="24"/>
              </w:rPr>
            </w:pPr>
          </w:p>
        </w:tc>
      </w:tr>
      <w:tr w:rsidR="001C4AF4" w:rsidRPr="0017600B" w14:paraId="486F24E7" w14:textId="77777777" w:rsidTr="0017600B">
        <w:tc>
          <w:tcPr>
            <w:tcW w:w="11016" w:type="dxa"/>
            <w:gridSpan w:val="9"/>
            <w:shd w:val="clear" w:color="auto" w:fill="auto"/>
          </w:tcPr>
          <w:p w14:paraId="14602B70" w14:textId="77777777" w:rsidR="001C4AF4" w:rsidRPr="0017600B" w:rsidRDefault="001C4AF4" w:rsidP="0017600B">
            <w:pPr>
              <w:widowControl w:val="0"/>
              <w:jc w:val="center"/>
              <w:rPr>
                <w:sz w:val="22"/>
                <w:szCs w:val="22"/>
              </w:rPr>
            </w:pPr>
            <w:r w:rsidRPr="0017600B">
              <w:rPr>
                <w:sz w:val="24"/>
              </w:rPr>
              <w:t>Please note your student athlete was disqualified from a contest.  The following are the specifics of the incident:</w:t>
            </w:r>
          </w:p>
        </w:tc>
      </w:tr>
      <w:tr w:rsidR="001C4AF4" w:rsidRPr="0017600B" w14:paraId="5236A8A3" w14:textId="77777777" w:rsidTr="0017600B">
        <w:trPr>
          <w:gridAfter w:val="1"/>
          <w:wAfter w:w="1998" w:type="dxa"/>
        </w:trPr>
        <w:tc>
          <w:tcPr>
            <w:tcW w:w="9018" w:type="dxa"/>
            <w:gridSpan w:val="8"/>
            <w:shd w:val="clear" w:color="auto" w:fill="auto"/>
          </w:tcPr>
          <w:p w14:paraId="6AE79B1D" w14:textId="77777777" w:rsidR="001C4AF4" w:rsidRPr="0017600B" w:rsidRDefault="001C4AF4" w:rsidP="0017600B">
            <w:pPr>
              <w:widowControl w:val="0"/>
              <w:jc w:val="both"/>
              <w:rPr>
                <w:noProof/>
                <w:sz w:val="16"/>
                <w:szCs w:val="16"/>
              </w:rPr>
            </w:pPr>
          </w:p>
        </w:tc>
      </w:tr>
      <w:tr w:rsidR="001C4AF4" w:rsidRPr="0017600B" w14:paraId="56EB569D" w14:textId="77777777" w:rsidTr="0017600B">
        <w:trPr>
          <w:gridAfter w:val="1"/>
          <w:wAfter w:w="1998" w:type="dxa"/>
        </w:trPr>
        <w:tc>
          <w:tcPr>
            <w:tcW w:w="3978" w:type="dxa"/>
            <w:gridSpan w:val="6"/>
            <w:shd w:val="clear" w:color="auto" w:fill="auto"/>
          </w:tcPr>
          <w:p w14:paraId="15F04DDC" w14:textId="77777777" w:rsidR="001C4AF4" w:rsidRPr="0017600B" w:rsidRDefault="001C4AF4" w:rsidP="0017600B">
            <w:pPr>
              <w:widowControl w:val="0"/>
              <w:jc w:val="both"/>
              <w:rPr>
                <w:sz w:val="22"/>
                <w:szCs w:val="22"/>
              </w:rPr>
            </w:pPr>
            <w:r w:rsidRPr="0017600B">
              <w:rPr>
                <w:sz w:val="22"/>
                <w:szCs w:val="22"/>
              </w:rPr>
              <w:t>DISQUALIFIED ATHLETE'S SCHOOL:</w:t>
            </w:r>
          </w:p>
        </w:tc>
        <w:tc>
          <w:tcPr>
            <w:tcW w:w="5040" w:type="dxa"/>
            <w:gridSpan w:val="2"/>
            <w:tcBorders>
              <w:bottom w:val="single" w:sz="4" w:space="0" w:color="auto"/>
            </w:tcBorders>
            <w:shd w:val="clear" w:color="auto" w:fill="auto"/>
          </w:tcPr>
          <w:p w14:paraId="3EE79FD4" w14:textId="77777777" w:rsidR="001C4AF4" w:rsidRPr="0017600B" w:rsidRDefault="00B54E05" w:rsidP="0017600B">
            <w:pPr>
              <w:widowControl w:val="0"/>
              <w:jc w:val="both"/>
              <w:rPr>
                <w:sz w:val="22"/>
                <w:szCs w:val="22"/>
              </w:rPr>
            </w:pPr>
            <w:r w:rsidRPr="0017600B">
              <w:rPr>
                <w:noProof/>
                <w:sz w:val="22"/>
                <w:szCs w:val="22"/>
              </w:rPr>
              <mc:AlternateContent>
                <mc:Choice Requires="wps">
                  <w:drawing>
                    <wp:anchor distT="0" distB="0" distL="114300" distR="114300" simplePos="0" relativeHeight="251657728" behindDoc="0" locked="0" layoutInCell="1" allowOverlap="1" wp14:anchorId="6D8B8E99" wp14:editId="1DEA6F55">
                      <wp:simplePos x="0" y="0"/>
                      <wp:positionH relativeFrom="column">
                        <wp:posOffset>3239770</wp:posOffset>
                      </wp:positionH>
                      <wp:positionV relativeFrom="paragraph">
                        <wp:posOffset>118110</wp:posOffset>
                      </wp:positionV>
                      <wp:extent cx="1257300" cy="12573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1257300"/>
                              </a:xfrm>
                              <a:prstGeom prst="rect">
                                <a:avLst/>
                              </a:prstGeom>
                              <a:solidFill>
                                <a:srgbClr val="FFFFFF"/>
                              </a:solidFill>
                              <a:ln w="9525">
                                <a:solidFill>
                                  <a:srgbClr val="000000"/>
                                </a:solidFill>
                                <a:miter lim="800000"/>
                                <a:headEnd/>
                                <a:tailEnd/>
                              </a:ln>
                            </wps:spPr>
                            <wps:txbx>
                              <w:txbxContent>
                                <w:p w14:paraId="45BDCB26" w14:textId="77777777" w:rsidR="001C4AF4" w:rsidRPr="0085780C" w:rsidRDefault="001C4AF4" w:rsidP="001C4AF4">
                                  <w:pPr>
                                    <w:rPr>
                                      <w:sz w:val="16"/>
                                      <w:szCs w:val="16"/>
                                    </w:rPr>
                                  </w:pPr>
                                  <w:r w:rsidRPr="0085780C">
                                    <w:rPr>
                                      <w:b/>
                                      <w:sz w:val="16"/>
                                      <w:szCs w:val="16"/>
                                    </w:rPr>
                                    <w:t>NOTE:  Any player involved in a fight shall receive a two (2) game suspension for the first offense.</w:t>
                                  </w:r>
                                  <w:r w:rsidRPr="0085780C">
                                    <w:rPr>
                                      <w:sz w:val="16"/>
                                      <w:szCs w:val="16"/>
                                    </w:rPr>
                                    <w:t xml:space="preserve">  A second offense will lead to a disqualification in that sport for the balance of the sports season.</w:t>
                                  </w:r>
                                </w:p>
                                <w:p w14:paraId="1D273E48" w14:textId="77777777" w:rsidR="001C4AF4" w:rsidRDefault="001C4AF4" w:rsidP="001C4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8E99" id="_x0000_t202" coordsize="21600,21600" o:spt="202" path="m,l,21600r21600,l21600,xe">
                      <v:stroke joinstyle="miter"/>
                      <v:path gradientshapeok="t" o:connecttype="rect"/>
                    </v:shapetype>
                    <v:shape id="Text Box 11" o:spid="_x0000_s1026" type="#_x0000_t202" style="position:absolute;left:0;text-align:left;margin-left:255.1pt;margin-top:9.3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">
                      <v:path arrowok="t"/>
                      <v:textbox>
                        <w:txbxContent>
                          <w:p w14:paraId="45BDCB26" w14:textId="77777777" w:rsidR="001C4AF4" w:rsidRPr="0085780C" w:rsidRDefault="001C4AF4" w:rsidP="001C4AF4">
                            <w:pPr>
                              <w:rPr>
                                <w:sz w:val="16"/>
                                <w:szCs w:val="16"/>
                              </w:rPr>
                            </w:pPr>
                            <w:r w:rsidRPr="0085780C">
                              <w:rPr>
                                <w:b/>
                                <w:sz w:val="16"/>
                                <w:szCs w:val="16"/>
                              </w:rPr>
                              <w:t>NOTE:  Any player involved in a fight shall receive a two (2) game suspension for the first offense.</w:t>
                            </w:r>
                            <w:r w:rsidRPr="0085780C">
                              <w:rPr>
                                <w:sz w:val="16"/>
                                <w:szCs w:val="16"/>
                              </w:rPr>
                              <w:t xml:space="preserve">  A second offense will lead to a disqualification in that sport for the balance of the sports season.</w:t>
                            </w:r>
                          </w:p>
                          <w:p w14:paraId="1D273E48" w14:textId="77777777" w:rsidR="001C4AF4" w:rsidRDefault="001C4AF4" w:rsidP="001C4AF4"/>
                        </w:txbxContent>
                      </v:textbox>
                    </v:shape>
                  </w:pict>
                </mc:Fallback>
              </mc:AlternateContent>
            </w:r>
          </w:p>
        </w:tc>
      </w:tr>
      <w:tr w:rsidR="001C4AF4" w:rsidRPr="0017600B" w14:paraId="6A033E76" w14:textId="77777777" w:rsidTr="0017600B">
        <w:trPr>
          <w:gridAfter w:val="1"/>
          <w:wAfter w:w="1998" w:type="dxa"/>
        </w:trPr>
        <w:tc>
          <w:tcPr>
            <w:tcW w:w="3708" w:type="dxa"/>
            <w:gridSpan w:val="4"/>
            <w:shd w:val="clear" w:color="auto" w:fill="auto"/>
          </w:tcPr>
          <w:p w14:paraId="1D66B3A2" w14:textId="77777777" w:rsidR="001C4AF4" w:rsidRPr="0017600B" w:rsidRDefault="001C4AF4" w:rsidP="0017600B">
            <w:pPr>
              <w:widowControl w:val="0"/>
              <w:rPr>
                <w:sz w:val="22"/>
                <w:szCs w:val="22"/>
              </w:rPr>
            </w:pPr>
            <w:r w:rsidRPr="0017600B">
              <w:rPr>
                <w:sz w:val="22"/>
                <w:szCs w:val="22"/>
              </w:rPr>
              <w:t>LEVEL OF PLAY (V, SV, Freshmen):</w:t>
            </w:r>
          </w:p>
        </w:tc>
        <w:tc>
          <w:tcPr>
            <w:tcW w:w="5310" w:type="dxa"/>
            <w:gridSpan w:val="4"/>
            <w:tcBorders>
              <w:bottom w:val="single" w:sz="4" w:space="0" w:color="auto"/>
            </w:tcBorders>
            <w:shd w:val="clear" w:color="auto" w:fill="auto"/>
          </w:tcPr>
          <w:p w14:paraId="0806053A" w14:textId="77777777" w:rsidR="001C4AF4" w:rsidRPr="0017600B" w:rsidRDefault="001C4AF4" w:rsidP="0017600B">
            <w:pPr>
              <w:widowControl w:val="0"/>
              <w:jc w:val="both"/>
              <w:rPr>
                <w:sz w:val="22"/>
                <w:szCs w:val="22"/>
              </w:rPr>
            </w:pPr>
          </w:p>
        </w:tc>
      </w:tr>
      <w:tr w:rsidR="001C4AF4" w:rsidRPr="0017600B" w14:paraId="24EFEF77" w14:textId="77777777" w:rsidTr="0017600B">
        <w:trPr>
          <w:gridAfter w:val="1"/>
          <w:wAfter w:w="1998" w:type="dxa"/>
        </w:trPr>
        <w:tc>
          <w:tcPr>
            <w:tcW w:w="2358" w:type="dxa"/>
            <w:gridSpan w:val="2"/>
            <w:shd w:val="clear" w:color="auto" w:fill="auto"/>
          </w:tcPr>
          <w:p w14:paraId="19801E25" w14:textId="77777777" w:rsidR="001C4AF4" w:rsidRPr="0017600B" w:rsidRDefault="001C4AF4" w:rsidP="0017600B">
            <w:pPr>
              <w:widowControl w:val="0"/>
              <w:jc w:val="both"/>
              <w:rPr>
                <w:sz w:val="22"/>
                <w:szCs w:val="22"/>
              </w:rPr>
            </w:pPr>
            <w:r w:rsidRPr="0017600B">
              <w:rPr>
                <w:sz w:val="22"/>
                <w:szCs w:val="22"/>
              </w:rPr>
              <w:t>OPPOSING SCHOOL:</w:t>
            </w:r>
          </w:p>
        </w:tc>
        <w:tc>
          <w:tcPr>
            <w:tcW w:w="6660" w:type="dxa"/>
            <w:gridSpan w:val="6"/>
            <w:tcBorders>
              <w:bottom w:val="single" w:sz="4" w:space="0" w:color="auto"/>
            </w:tcBorders>
            <w:shd w:val="clear" w:color="auto" w:fill="auto"/>
          </w:tcPr>
          <w:p w14:paraId="63112CC8" w14:textId="77777777" w:rsidR="001C4AF4" w:rsidRPr="0017600B" w:rsidRDefault="001C4AF4" w:rsidP="0017600B">
            <w:pPr>
              <w:widowControl w:val="0"/>
              <w:jc w:val="both"/>
              <w:rPr>
                <w:sz w:val="22"/>
                <w:szCs w:val="22"/>
              </w:rPr>
            </w:pPr>
          </w:p>
        </w:tc>
      </w:tr>
      <w:tr w:rsidR="001C4AF4" w:rsidRPr="0017600B" w14:paraId="3A06554C" w14:textId="77777777" w:rsidTr="0017600B">
        <w:trPr>
          <w:gridAfter w:val="1"/>
          <w:wAfter w:w="1998" w:type="dxa"/>
        </w:trPr>
        <w:tc>
          <w:tcPr>
            <w:tcW w:w="2358" w:type="dxa"/>
            <w:gridSpan w:val="2"/>
            <w:shd w:val="clear" w:color="auto" w:fill="auto"/>
          </w:tcPr>
          <w:p w14:paraId="23C276E8" w14:textId="77777777" w:rsidR="001C4AF4" w:rsidRPr="0017600B" w:rsidRDefault="001C4AF4" w:rsidP="0017600B">
            <w:pPr>
              <w:widowControl w:val="0"/>
              <w:rPr>
                <w:sz w:val="22"/>
                <w:szCs w:val="22"/>
              </w:rPr>
            </w:pPr>
            <w:r w:rsidRPr="0017600B">
              <w:rPr>
                <w:sz w:val="22"/>
                <w:szCs w:val="22"/>
              </w:rPr>
              <w:t>DATE OF INCIDENT:</w:t>
            </w:r>
          </w:p>
        </w:tc>
        <w:tc>
          <w:tcPr>
            <w:tcW w:w="6660" w:type="dxa"/>
            <w:gridSpan w:val="6"/>
            <w:tcBorders>
              <w:top w:val="single" w:sz="4" w:space="0" w:color="auto"/>
              <w:bottom w:val="single" w:sz="4" w:space="0" w:color="auto"/>
            </w:tcBorders>
            <w:shd w:val="clear" w:color="auto" w:fill="auto"/>
          </w:tcPr>
          <w:p w14:paraId="7658717A" w14:textId="77777777" w:rsidR="001C4AF4" w:rsidRPr="0017600B" w:rsidRDefault="001C4AF4" w:rsidP="0017600B">
            <w:pPr>
              <w:widowControl w:val="0"/>
              <w:jc w:val="both"/>
              <w:rPr>
                <w:sz w:val="22"/>
                <w:szCs w:val="22"/>
              </w:rPr>
            </w:pPr>
          </w:p>
        </w:tc>
      </w:tr>
      <w:tr w:rsidR="001C4AF4" w:rsidRPr="0017600B" w14:paraId="26AAA69C" w14:textId="77777777" w:rsidTr="0017600B">
        <w:trPr>
          <w:gridAfter w:val="1"/>
          <w:wAfter w:w="1998" w:type="dxa"/>
          <w:trHeight w:val="207"/>
        </w:trPr>
        <w:tc>
          <w:tcPr>
            <w:tcW w:w="3168" w:type="dxa"/>
            <w:gridSpan w:val="3"/>
            <w:shd w:val="clear" w:color="auto" w:fill="auto"/>
          </w:tcPr>
          <w:p w14:paraId="200327BE" w14:textId="77777777" w:rsidR="001C4AF4" w:rsidRPr="0017600B" w:rsidRDefault="001C4AF4" w:rsidP="0017600B">
            <w:pPr>
              <w:widowControl w:val="0"/>
              <w:jc w:val="both"/>
              <w:rPr>
                <w:sz w:val="22"/>
                <w:szCs w:val="22"/>
              </w:rPr>
            </w:pPr>
            <w:r w:rsidRPr="0017600B">
              <w:rPr>
                <w:sz w:val="22"/>
                <w:szCs w:val="22"/>
              </w:rPr>
              <w:t>STUDENT ATHLETE/COACH:</w:t>
            </w:r>
          </w:p>
        </w:tc>
        <w:tc>
          <w:tcPr>
            <w:tcW w:w="5850" w:type="dxa"/>
            <w:gridSpan w:val="5"/>
            <w:tcBorders>
              <w:bottom w:val="single" w:sz="4" w:space="0" w:color="auto"/>
            </w:tcBorders>
            <w:shd w:val="clear" w:color="auto" w:fill="auto"/>
          </w:tcPr>
          <w:p w14:paraId="3418636A" w14:textId="77777777" w:rsidR="001C4AF4" w:rsidRPr="0017600B" w:rsidRDefault="001C4AF4" w:rsidP="0017600B">
            <w:pPr>
              <w:widowControl w:val="0"/>
              <w:jc w:val="both"/>
              <w:rPr>
                <w:sz w:val="22"/>
                <w:szCs w:val="22"/>
                <w:u w:val="single"/>
              </w:rPr>
            </w:pPr>
          </w:p>
        </w:tc>
      </w:tr>
      <w:tr w:rsidR="001C4AF4" w:rsidRPr="0017600B" w14:paraId="09E8C158" w14:textId="77777777" w:rsidTr="0017600B">
        <w:trPr>
          <w:gridAfter w:val="1"/>
          <w:wAfter w:w="1998" w:type="dxa"/>
          <w:trHeight w:val="234"/>
        </w:trPr>
        <w:tc>
          <w:tcPr>
            <w:tcW w:w="9018" w:type="dxa"/>
            <w:gridSpan w:val="8"/>
            <w:shd w:val="clear" w:color="auto" w:fill="auto"/>
          </w:tcPr>
          <w:p w14:paraId="7BC684FC" w14:textId="77777777" w:rsidR="001C4AF4" w:rsidRPr="0017600B" w:rsidRDefault="001C4AF4" w:rsidP="0017600B">
            <w:pPr>
              <w:widowControl w:val="0"/>
              <w:jc w:val="both"/>
              <w:rPr>
                <w:sz w:val="22"/>
                <w:szCs w:val="22"/>
                <w:u w:val="single"/>
              </w:rPr>
            </w:pPr>
            <w:r w:rsidRPr="0017600B">
              <w:rPr>
                <w:sz w:val="18"/>
                <w:szCs w:val="18"/>
              </w:rPr>
              <w:t xml:space="preserve">           (List First and Last Name)</w:t>
            </w:r>
          </w:p>
        </w:tc>
      </w:tr>
      <w:tr w:rsidR="001C4AF4" w:rsidRPr="0017600B" w14:paraId="5EF55631" w14:textId="77777777" w:rsidTr="0017600B">
        <w:trPr>
          <w:gridAfter w:val="1"/>
          <w:wAfter w:w="1998" w:type="dxa"/>
          <w:trHeight w:val="58"/>
        </w:trPr>
        <w:tc>
          <w:tcPr>
            <w:tcW w:w="2358" w:type="dxa"/>
            <w:gridSpan w:val="2"/>
            <w:shd w:val="clear" w:color="auto" w:fill="auto"/>
          </w:tcPr>
          <w:p w14:paraId="414E01F1" w14:textId="77777777" w:rsidR="001C4AF4" w:rsidRPr="0017600B" w:rsidRDefault="001C4AF4" w:rsidP="0017600B">
            <w:pPr>
              <w:widowControl w:val="0"/>
              <w:jc w:val="both"/>
              <w:rPr>
                <w:sz w:val="22"/>
                <w:szCs w:val="22"/>
                <w:u w:val="single"/>
              </w:rPr>
            </w:pPr>
            <w:r w:rsidRPr="0017600B">
              <w:rPr>
                <w:sz w:val="22"/>
                <w:szCs w:val="22"/>
              </w:rPr>
              <w:t>UNIFORM NUMBER:</w:t>
            </w:r>
          </w:p>
        </w:tc>
        <w:tc>
          <w:tcPr>
            <w:tcW w:w="6660" w:type="dxa"/>
            <w:gridSpan w:val="6"/>
            <w:tcBorders>
              <w:bottom w:val="single" w:sz="4" w:space="0" w:color="auto"/>
            </w:tcBorders>
            <w:shd w:val="clear" w:color="auto" w:fill="auto"/>
          </w:tcPr>
          <w:p w14:paraId="68AD647F" w14:textId="77777777" w:rsidR="001C4AF4" w:rsidRPr="0017600B" w:rsidRDefault="001C4AF4" w:rsidP="0017600B">
            <w:pPr>
              <w:widowControl w:val="0"/>
              <w:tabs>
                <w:tab w:val="left" w:pos="8760"/>
              </w:tabs>
              <w:jc w:val="both"/>
              <w:rPr>
                <w:sz w:val="22"/>
                <w:szCs w:val="22"/>
                <w:u w:val="single"/>
              </w:rPr>
            </w:pPr>
          </w:p>
        </w:tc>
      </w:tr>
      <w:tr w:rsidR="001C4AF4" w:rsidRPr="0017600B" w14:paraId="025F50AD" w14:textId="77777777" w:rsidTr="0017600B">
        <w:trPr>
          <w:gridAfter w:val="1"/>
          <w:wAfter w:w="1998" w:type="dxa"/>
          <w:trHeight w:val="58"/>
        </w:trPr>
        <w:tc>
          <w:tcPr>
            <w:tcW w:w="4248" w:type="dxa"/>
            <w:gridSpan w:val="7"/>
            <w:shd w:val="clear" w:color="auto" w:fill="auto"/>
          </w:tcPr>
          <w:p w14:paraId="04F891E3" w14:textId="77777777" w:rsidR="001C4AF4" w:rsidRPr="0017600B" w:rsidRDefault="001C4AF4" w:rsidP="0017600B">
            <w:pPr>
              <w:widowControl w:val="0"/>
              <w:jc w:val="both"/>
              <w:rPr>
                <w:sz w:val="22"/>
                <w:szCs w:val="22"/>
                <w:u w:val="single"/>
              </w:rPr>
            </w:pPr>
            <w:r w:rsidRPr="0017600B">
              <w:rPr>
                <w:sz w:val="22"/>
                <w:szCs w:val="22"/>
              </w:rPr>
              <w:t>REASON FOR THE DISQUALIFICATION:</w:t>
            </w:r>
          </w:p>
        </w:tc>
        <w:tc>
          <w:tcPr>
            <w:tcW w:w="4770" w:type="dxa"/>
            <w:tcBorders>
              <w:bottom w:val="single" w:sz="4" w:space="0" w:color="auto"/>
            </w:tcBorders>
            <w:shd w:val="clear" w:color="auto" w:fill="auto"/>
          </w:tcPr>
          <w:p w14:paraId="4F015D26" w14:textId="77777777" w:rsidR="001C4AF4" w:rsidRPr="0017600B" w:rsidRDefault="001C4AF4" w:rsidP="0017600B">
            <w:pPr>
              <w:widowControl w:val="0"/>
              <w:jc w:val="both"/>
              <w:rPr>
                <w:sz w:val="22"/>
                <w:szCs w:val="22"/>
              </w:rPr>
            </w:pPr>
          </w:p>
        </w:tc>
      </w:tr>
      <w:tr w:rsidR="001C4AF4" w:rsidRPr="0017600B" w14:paraId="2D5D4715" w14:textId="77777777" w:rsidTr="0017600B">
        <w:trPr>
          <w:gridAfter w:val="1"/>
          <w:wAfter w:w="1998" w:type="dxa"/>
          <w:trHeight w:val="58"/>
        </w:trPr>
        <w:tc>
          <w:tcPr>
            <w:tcW w:w="3798" w:type="dxa"/>
            <w:gridSpan w:val="5"/>
            <w:shd w:val="clear" w:color="auto" w:fill="auto"/>
          </w:tcPr>
          <w:p w14:paraId="1DA6B678" w14:textId="77777777" w:rsidR="001C4AF4" w:rsidRPr="0017600B" w:rsidRDefault="001C4AF4" w:rsidP="0017600B">
            <w:pPr>
              <w:widowControl w:val="0"/>
              <w:rPr>
                <w:sz w:val="24"/>
                <w:u w:val="single"/>
              </w:rPr>
            </w:pPr>
            <w:r w:rsidRPr="0017600B">
              <w:rPr>
                <w:sz w:val="22"/>
                <w:szCs w:val="22"/>
              </w:rPr>
              <w:t xml:space="preserve">OFFICIAL WHO ISSUED EJECTION: </w:t>
            </w:r>
          </w:p>
        </w:tc>
        <w:tc>
          <w:tcPr>
            <w:tcW w:w="5220" w:type="dxa"/>
            <w:gridSpan w:val="3"/>
            <w:tcBorders>
              <w:bottom w:val="single" w:sz="4" w:space="0" w:color="auto"/>
            </w:tcBorders>
            <w:shd w:val="clear" w:color="auto" w:fill="auto"/>
          </w:tcPr>
          <w:p w14:paraId="1FB2E739" w14:textId="77777777" w:rsidR="001C4AF4" w:rsidRPr="0017600B" w:rsidRDefault="001C4AF4" w:rsidP="0017600B">
            <w:pPr>
              <w:widowControl w:val="0"/>
              <w:jc w:val="both"/>
              <w:rPr>
                <w:sz w:val="24"/>
                <w:u w:val="single"/>
              </w:rPr>
            </w:pPr>
          </w:p>
        </w:tc>
      </w:tr>
    </w:tbl>
    <w:p w14:paraId="6E7CAE24" w14:textId="77777777" w:rsidR="001C4AF4" w:rsidRDefault="001C4AF4" w:rsidP="001C4AF4">
      <w:pPr>
        <w:widowControl w:val="0"/>
        <w:tabs>
          <w:tab w:val="center" w:pos="4680"/>
        </w:tabs>
        <w:jc w:val="both"/>
        <w:rPr>
          <w:sz w:val="24"/>
        </w:rPr>
      </w:pPr>
      <w:r>
        <w:rPr>
          <w:sz w:val="24"/>
        </w:rPr>
        <w:tab/>
      </w:r>
    </w:p>
    <w:p w14:paraId="4031A027" w14:textId="77777777" w:rsidR="00EE104B" w:rsidRPr="00B912A3" w:rsidRDefault="00EE104B" w:rsidP="00EE104B">
      <w:pPr>
        <w:widowControl w:val="0"/>
        <w:tabs>
          <w:tab w:val="center" w:pos="4680"/>
        </w:tabs>
        <w:jc w:val="center"/>
        <w:rPr>
          <w:sz w:val="22"/>
          <w:szCs w:val="22"/>
        </w:rPr>
      </w:pPr>
      <w:r w:rsidRPr="00B912A3">
        <w:rPr>
          <w:b/>
          <w:sz w:val="22"/>
          <w:szCs w:val="22"/>
        </w:rPr>
        <w:t>BY-LAW ARTICLE IX SPORTSMANSHIP</w:t>
      </w:r>
    </w:p>
    <w:p w14:paraId="4AD9C26C" w14:textId="77777777" w:rsidR="00EE104B" w:rsidRPr="00B912A3" w:rsidRDefault="00EE104B" w:rsidP="00EE104B">
      <w:pPr>
        <w:widowControl w:val="0"/>
        <w:ind w:right="-14"/>
        <w:rPr>
          <w:sz w:val="22"/>
          <w:szCs w:val="22"/>
        </w:rPr>
      </w:pPr>
      <w:r w:rsidRPr="00B912A3">
        <w:rPr>
          <w:b/>
          <w:sz w:val="22"/>
          <w:szCs w:val="22"/>
        </w:rPr>
        <w:t>Sect. 6: Disqualification from an Interscholastic Athletic Event</w:t>
      </w:r>
    </w:p>
    <w:p w14:paraId="1F04834D" w14:textId="77777777" w:rsidR="00EE104B" w:rsidRPr="00E33356" w:rsidRDefault="00EE104B" w:rsidP="00EE104B">
      <w:pPr>
        <w:widowControl w:val="0"/>
        <w:numPr>
          <w:ilvl w:val="0"/>
          <w:numId w:val="5"/>
        </w:numPr>
        <w:tabs>
          <w:tab w:val="left" w:pos="-1440"/>
          <w:tab w:val="num" w:pos="360"/>
        </w:tabs>
        <w:ind w:left="360" w:right="-14"/>
        <w:rPr>
          <w:sz w:val="22"/>
          <w:szCs w:val="22"/>
        </w:rPr>
      </w:pPr>
      <w:r w:rsidRPr="00B912A3">
        <w:rPr>
          <w:sz w:val="22"/>
          <w:szCs w:val="22"/>
        </w:rPr>
        <w:t xml:space="preserve">Any player who is disqualified before, during or after any sanctioned event and or scrimmage at the sub-varsity or varsity level, for </w:t>
      </w:r>
      <w:r w:rsidRPr="00E33356">
        <w:rPr>
          <w:sz w:val="22"/>
          <w:szCs w:val="22"/>
        </w:rPr>
        <w:t xml:space="preserve">exhibiting unsportsmanlike conduct, shall not participate in any scheduled interscholastic athletic event, including NHIAA tournament contests until the suspension is served in the sport at the level in which the disqualification occurred. Any coach who is disqualified before, during or after a game at the sub-varsity or varsity level, for exhibiting unsportsmanlike conduct, shall not participate in the next two scheduled interscholastic athletic event, including NHIAA tournament contests and MUST take the NFHS Teaching and Modeling Course for Disqualified Coaches </w:t>
      </w:r>
      <w:r w:rsidRPr="00E33356">
        <w:rPr>
          <w:b/>
          <w:sz w:val="22"/>
          <w:szCs w:val="22"/>
          <w:u w:val="single"/>
        </w:rPr>
        <w:t>prior</w:t>
      </w:r>
      <w:r w:rsidRPr="00E33356">
        <w:rPr>
          <w:sz w:val="22"/>
          <w:szCs w:val="22"/>
        </w:rPr>
        <w:t xml:space="preserve"> to returning to coach in </w:t>
      </w:r>
      <w:r w:rsidRPr="00E33356">
        <w:rPr>
          <w:sz w:val="22"/>
          <w:szCs w:val="22"/>
          <w:u w:val="single"/>
        </w:rPr>
        <w:t>any</w:t>
      </w:r>
      <w:r w:rsidRPr="00E33356">
        <w:rPr>
          <w:sz w:val="22"/>
          <w:szCs w:val="22"/>
        </w:rPr>
        <w:t xml:space="preserve"> capacity.  Any player or coach who is disqualified from a game and participates in the next scheduled interscholastic athletic event(s), including NHIAA tournament contests, shall cause that school's game(s)/event(s) to be forfeited in the event of a win.  In the event of loss (es), the matter will be referred to the Sportsmanship Committee for action.  The school may request a hearing with the Executive Director and/or Sportsmanship Committee to explain the circumstances of the situation.  The Executive Director, in consultation with the Sportsmanship Committee may modify consequences.  It is the coach’s responsibility to promptly notify the school of any disqualification and the school must immediately impose the stated sanctions regardless of when formal notification is received from the NHIAA. (CM 5.2015) (CM 5.2018)</w:t>
      </w:r>
    </w:p>
    <w:p w14:paraId="0B2DE131" w14:textId="77777777" w:rsidR="00EE104B" w:rsidRPr="00E33356" w:rsidRDefault="00EE104B" w:rsidP="00EE104B">
      <w:pPr>
        <w:widowControl w:val="0"/>
        <w:numPr>
          <w:ilvl w:val="0"/>
          <w:numId w:val="5"/>
        </w:numPr>
        <w:tabs>
          <w:tab w:val="left" w:pos="-1440"/>
          <w:tab w:val="num" w:pos="360"/>
        </w:tabs>
        <w:ind w:left="360" w:right="-14"/>
        <w:rPr>
          <w:sz w:val="22"/>
          <w:szCs w:val="22"/>
        </w:rPr>
      </w:pPr>
      <w:r w:rsidRPr="00E33356">
        <w:rPr>
          <w:sz w:val="22"/>
          <w:szCs w:val="22"/>
        </w:rPr>
        <w:t>A disqualified student athletes must view the “NFHS Sportsmanship” video on the NFHS website under the supervision of a school official prior to returning to game action.  A certificate of completion must be filed with the athletic director and reported to the NHIAA effective for the 2012-13 season.</w:t>
      </w:r>
    </w:p>
    <w:p w14:paraId="7A24BB76" w14:textId="77777777" w:rsidR="00EE104B" w:rsidRPr="00E33356" w:rsidRDefault="00EE104B" w:rsidP="00EE104B">
      <w:pPr>
        <w:widowControl w:val="0"/>
        <w:numPr>
          <w:ilvl w:val="0"/>
          <w:numId w:val="5"/>
        </w:numPr>
        <w:tabs>
          <w:tab w:val="left" w:pos="-1440"/>
          <w:tab w:val="left" w:pos="90"/>
          <w:tab w:val="num" w:pos="360"/>
        </w:tabs>
        <w:ind w:left="360" w:right="-14"/>
        <w:rPr>
          <w:sz w:val="22"/>
          <w:szCs w:val="22"/>
        </w:rPr>
      </w:pPr>
      <w:r w:rsidRPr="00E33356">
        <w:rPr>
          <w:sz w:val="22"/>
          <w:szCs w:val="22"/>
        </w:rPr>
        <w:t xml:space="preserve">If any player or coach receives a second game disqualification during the season, that individual will be required to forfeit any participation in that interscholastic sport, at any level, for the balance of that season. </w:t>
      </w:r>
    </w:p>
    <w:p w14:paraId="6E389394" w14:textId="77777777" w:rsidR="00EE104B" w:rsidRPr="00E33356" w:rsidRDefault="00EE104B" w:rsidP="00EE104B">
      <w:pPr>
        <w:widowControl w:val="0"/>
        <w:numPr>
          <w:ilvl w:val="0"/>
          <w:numId w:val="5"/>
        </w:numPr>
        <w:tabs>
          <w:tab w:val="left" w:pos="-1440"/>
          <w:tab w:val="left" w:pos="90"/>
          <w:tab w:val="num" w:pos="360"/>
        </w:tabs>
        <w:ind w:left="360" w:right="-14"/>
        <w:rPr>
          <w:sz w:val="22"/>
          <w:szCs w:val="22"/>
        </w:rPr>
      </w:pPr>
      <w:r w:rsidRPr="00E33356">
        <w:rPr>
          <w:sz w:val="22"/>
          <w:szCs w:val="22"/>
        </w:rPr>
        <w:t>Should the disqualification occur in the final contest of that season (including tournament play), with no remaining scheduled games in that level/sport, the suspension shall be served at the next regular season or post season contest for that student athlete.  If a disqualification is administered to a graduating senior or coach in his final game of coaching for that school, it is the expectation that the school will take immediate and appropriate disciplinary action. (CM 5.2015) (CM 5.2018)</w:t>
      </w:r>
    </w:p>
    <w:p w14:paraId="0B827C65" w14:textId="77777777" w:rsidR="00EE104B" w:rsidRPr="00B912A3" w:rsidRDefault="00EE104B" w:rsidP="00EE104B">
      <w:pPr>
        <w:widowControl w:val="0"/>
        <w:numPr>
          <w:ilvl w:val="0"/>
          <w:numId w:val="5"/>
        </w:numPr>
        <w:tabs>
          <w:tab w:val="left" w:pos="-1440"/>
          <w:tab w:val="left" w:pos="90"/>
          <w:tab w:val="num" w:pos="360"/>
        </w:tabs>
        <w:ind w:left="360" w:right="-14"/>
        <w:rPr>
          <w:sz w:val="22"/>
          <w:szCs w:val="22"/>
        </w:rPr>
      </w:pPr>
      <w:r w:rsidRPr="00B912A3">
        <w:rPr>
          <w:sz w:val="22"/>
          <w:szCs w:val="22"/>
        </w:rPr>
        <w:t>Any player who leaves the bench area during an interscholastic athletic event where an altercation is taking place in the playing area shall receive a one</w:t>
      </w:r>
      <w:r w:rsidRPr="00B912A3">
        <w:rPr>
          <w:sz w:val="22"/>
          <w:szCs w:val="22"/>
        </w:rPr>
        <w:noBreakHyphen/>
        <w:t xml:space="preserve">game disqualification for the next scheduled game. </w:t>
      </w:r>
    </w:p>
    <w:p w14:paraId="27EAEA43" w14:textId="77777777" w:rsidR="00F04220" w:rsidRDefault="00F04220" w:rsidP="00F04220">
      <w:pPr>
        <w:widowControl w:val="0"/>
        <w:ind w:left="-720" w:right="-216"/>
        <w:jc w:val="both"/>
        <w:rPr>
          <w:sz w:val="22"/>
          <w:szCs w:val="22"/>
        </w:rPr>
      </w:pPr>
      <w:r>
        <w:rPr>
          <w:sz w:val="22"/>
          <w:szCs w:val="22"/>
        </w:rPr>
        <w:tab/>
      </w:r>
    </w:p>
    <w:p w14:paraId="7A29CF53" w14:textId="77777777" w:rsidR="0085780C" w:rsidRDefault="0085780C">
      <w:pPr>
        <w:widowControl w:val="0"/>
        <w:ind w:left="-720" w:right="-216"/>
        <w:jc w:val="both"/>
        <w:rPr>
          <w:sz w:val="16"/>
        </w:rPr>
      </w:pPr>
    </w:p>
    <w:p w14:paraId="31038BD4" w14:textId="77777777" w:rsidR="00866AB1" w:rsidRDefault="0085780C">
      <w:pPr>
        <w:widowControl w:val="0"/>
        <w:ind w:left="-720" w:right="-216"/>
        <w:jc w:val="both"/>
        <w:rPr>
          <w:sz w:val="24"/>
        </w:rPr>
      </w:pPr>
      <w:r>
        <w:rPr>
          <w:sz w:val="16"/>
        </w:rPr>
        <w:tab/>
      </w:r>
      <w:r w:rsidR="00866AB1">
        <w:rPr>
          <w:sz w:val="24"/>
          <w:u w:val="single"/>
        </w:rPr>
        <w:tab/>
      </w:r>
      <w:r w:rsidR="00866AB1">
        <w:rPr>
          <w:sz w:val="24"/>
          <w:u w:val="single"/>
        </w:rPr>
        <w:tab/>
      </w:r>
      <w:r w:rsidR="00866AB1">
        <w:rPr>
          <w:sz w:val="24"/>
          <w:u w:val="single"/>
        </w:rPr>
        <w:tab/>
      </w:r>
      <w:r w:rsidR="00866AB1">
        <w:rPr>
          <w:sz w:val="24"/>
          <w:u w:val="single"/>
        </w:rPr>
        <w:tab/>
      </w:r>
      <w:r w:rsidR="00866AB1">
        <w:rPr>
          <w:sz w:val="24"/>
        </w:rPr>
        <w:tab/>
      </w:r>
      <w:r w:rsidR="00866AB1">
        <w:rPr>
          <w:sz w:val="24"/>
        </w:rPr>
        <w:tab/>
      </w:r>
      <w:r w:rsidR="00866AB1">
        <w:rPr>
          <w:sz w:val="24"/>
          <w:u w:val="single"/>
        </w:rPr>
        <w:tab/>
      </w:r>
      <w:r w:rsidR="00866AB1">
        <w:rPr>
          <w:sz w:val="24"/>
          <w:u w:val="single"/>
        </w:rPr>
        <w:tab/>
      </w:r>
      <w:r w:rsidR="00866AB1">
        <w:rPr>
          <w:sz w:val="24"/>
          <w:u w:val="single"/>
        </w:rPr>
        <w:tab/>
      </w:r>
      <w:r w:rsidR="00866AB1">
        <w:rPr>
          <w:sz w:val="24"/>
          <w:u w:val="single"/>
        </w:rPr>
        <w:tab/>
      </w:r>
      <w:r w:rsidR="00866AB1">
        <w:rPr>
          <w:sz w:val="24"/>
          <w:u w:val="single"/>
        </w:rPr>
        <w:tab/>
      </w:r>
      <w:r w:rsidR="00866AB1">
        <w:rPr>
          <w:sz w:val="24"/>
          <w:u w:val="single"/>
        </w:rPr>
        <w:tab/>
      </w:r>
      <w:r w:rsidR="00866AB1">
        <w:rPr>
          <w:sz w:val="24"/>
          <w:u w:val="single"/>
        </w:rPr>
        <w:tab/>
      </w:r>
    </w:p>
    <w:p w14:paraId="70181469" w14:textId="77777777" w:rsidR="00866AB1" w:rsidRDefault="00B961C5">
      <w:pPr>
        <w:widowControl w:val="0"/>
        <w:ind w:left="-720" w:right="-216" w:firstLine="720"/>
        <w:jc w:val="both"/>
        <w:rPr>
          <w:sz w:val="24"/>
        </w:rPr>
      </w:pPr>
      <w:r>
        <w:rPr>
          <w:sz w:val="24"/>
        </w:rPr>
        <w:t>Phil Mollica</w:t>
      </w:r>
      <w:r w:rsidR="0058346E">
        <w:rPr>
          <w:sz w:val="24"/>
        </w:rPr>
        <w:t>, Supervisor</w:t>
      </w:r>
      <w:r w:rsidR="0058346E">
        <w:rPr>
          <w:sz w:val="24"/>
        </w:rPr>
        <w:tab/>
      </w:r>
      <w:r w:rsidR="00566A66">
        <w:rPr>
          <w:sz w:val="24"/>
        </w:rPr>
        <w:tab/>
      </w:r>
      <w:r w:rsidR="00656B59">
        <w:rPr>
          <w:sz w:val="24"/>
        </w:rPr>
        <w:tab/>
      </w:r>
      <w:r w:rsidR="00192F02">
        <w:rPr>
          <w:sz w:val="24"/>
        </w:rPr>
        <w:t>Jeffrey T. Collins</w:t>
      </w:r>
      <w:r w:rsidR="00866AB1">
        <w:rPr>
          <w:sz w:val="24"/>
        </w:rPr>
        <w:t>, Executive Director</w:t>
      </w:r>
    </w:p>
    <w:p w14:paraId="66D3FC86" w14:textId="77777777" w:rsidR="00866AB1" w:rsidRDefault="00B912FB">
      <w:pPr>
        <w:widowControl w:val="0"/>
        <w:ind w:right="-216"/>
        <w:jc w:val="both"/>
        <w:rPr>
          <w:sz w:val="24"/>
        </w:rPr>
      </w:pPr>
      <w:r>
        <w:rPr>
          <w:sz w:val="24"/>
        </w:rPr>
        <w:t>Volleyball</w:t>
      </w:r>
      <w:r w:rsidR="000D7CE0">
        <w:rPr>
          <w:sz w:val="24"/>
        </w:rPr>
        <w:t xml:space="preserve"> </w:t>
      </w:r>
      <w:r w:rsidR="00DC02A3">
        <w:rPr>
          <w:sz w:val="24"/>
        </w:rPr>
        <w:t>Officials</w:t>
      </w:r>
      <w:r w:rsidR="00E91DD4">
        <w:rPr>
          <w:sz w:val="24"/>
        </w:rPr>
        <w:tab/>
      </w:r>
      <w:r w:rsidR="00866AB1">
        <w:tab/>
      </w:r>
      <w:r w:rsidR="00B956EF">
        <w:tab/>
      </w:r>
      <w:r w:rsidR="000D7CE0">
        <w:tab/>
      </w:r>
      <w:r w:rsidR="00866AB1">
        <w:rPr>
          <w:sz w:val="24"/>
        </w:rPr>
        <w:t>New Hampshire Interscholastic Athletic Association</w:t>
      </w:r>
      <w:r w:rsidR="00866AB1">
        <w:rPr>
          <w:sz w:val="24"/>
        </w:rPr>
        <w:tab/>
      </w:r>
    </w:p>
    <w:sectPr w:rsidR="00866AB1" w:rsidSect="00BD027A">
      <w:endnotePr>
        <w:numFmt w:val="decimal"/>
      </w:endnotePr>
      <w:pgSz w:w="12240" w:h="15840" w:code="1"/>
      <w:pgMar w:top="360" w:right="720" w:bottom="90" w:left="720" w:header="0" w:footer="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9C0"/>
    <w:multiLevelType w:val="multilevel"/>
    <w:tmpl w:val="DBA62EB4"/>
    <w:lvl w:ilvl="0">
      <w:start w:val="1"/>
      <w:numFmt w:val="lowerLetter"/>
      <w:lvlText w:val="%1)"/>
      <w:lvlJc w:val="left"/>
      <w:pPr>
        <w:tabs>
          <w:tab w:val="num" w:pos="1350"/>
        </w:tabs>
        <w:ind w:left="1350" w:hanging="360"/>
      </w:pPr>
      <w:rPr>
        <w:rFonts w:hint="default"/>
        <w:b w:val="0"/>
        <w:i w:val="0"/>
      </w:rPr>
    </w:lvl>
    <w:lvl w:ilvl="1">
      <w:start w:val="7"/>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1890"/>
        </w:tabs>
        <w:ind w:left="1890" w:hanging="720"/>
      </w:pPr>
      <w:rPr>
        <w:rFonts w:hint="default"/>
        <w:b/>
      </w:rPr>
    </w:lvl>
    <w:lvl w:ilvl="3">
      <w:start w:val="1"/>
      <w:numFmt w:val="decimal"/>
      <w:isLgl/>
      <w:lvlText w:val="%1.%2.%3.%4"/>
      <w:lvlJc w:val="left"/>
      <w:pPr>
        <w:tabs>
          <w:tab w:val="num" w:pos="1980"/>
        </w:tabs>
        <w:ind w:left="1980" w:hanging="720"/>
      </w:pPr>
      <w:rPr>
        <w:rFonts w:hint="default"/>
        <w:b/>
      </w:rPr>
    </w:lvl>
    <w:lvl w:ilvl="4">
      <w:start w:val="1"/>
      <w:numFmt w:val="decimal"/>
      <w:isLgl/>
      <w:lvlText w:val="%1.%2.%3.%4.%5"/>
      <w:lvlJc w:val="left"/>
      <w:pPr>
        <w:tabs>
          <w:tab w:val="num" w:pos="2430"/>
        </w:tabs>
        <w:ind w:left="2430" w:hanging="1080"/>
      </w:pPr>
      <w:rPr>
        <w:rFonts w:hint="default"/>
        <w:b/>
      </w:rPr>
    </w:lvl>
    <w:lvl w:ilvl="5">
      <w:start w:val="1"/>
      <w:numFmt w:val="decimal"/>
      <w:isLgl/>
      <w:lvlText w:val="%1.%2.%3.%4.%5.%6"/>
      <w:lvlJc w:val="left"/>
      <w:pPr>
        <w:tabs>
          <w:tab w:val="num" w:pos="2520"/>
        </w:tabs>
        <w:ind w:left="2520" w:hanging="1080"/>
      </w:pPr>
      <w:rPr>
        <w:rFonts w:hint="default"/>
        <w:b/>
      </w:rPr>
    </w:lvl>
    <w:lvl w:ilvl="6">
      <w:start w:val="1"/>
      <w:numFmt w:val="decimal"/>
      <w:isLgl/>
      <w:lvlText w:val="%1.%2.%3.%4.%5.%6.%7"/>
      <w:lvlJc w:val="left"/>
      <w:pPr>
        <w:tabs>
          <w:tab w:val="num" w:pos="2970"/>
        </w:tabs>
        <w:ind w:left="297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150"/>
        </w:tabs>
        <w:ind w:left="3150" w:hanging="1440"/>
      </w:pPr>
      <w:rPr>
        <w:rFonts w:hint="default"/>
        <w:b/>
      </w:rPr>
    </w:lvl>
  </w:abstractNum>
  <w:abstractNum w:abstractNumId="1" w15:restartNumberingAfterBreak="0">
    <w:nsid w:val="0AFA475E"/>
    <w:multiLevelType w:val="hybridMultilevel"/>
    <w:tmpl w:val="397C9206"/>
    <w:lvl w:ilvl="0" w:tplc="F2240078">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F1DFC"/>
    <w:multiLevelType w:val="hybridMultilevel"/>
    <w:tmpl w:val="A63010C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0F4FDF"/>
    <w:multiLevelType w:val="hybridMultilevel"/>
    <w:tmpl w:val="1B4823B4"/>
    <w:lvl w:ilvl="0" w:tplc="F976E7CC">
      <w:start w:val="1"/>
      <w:numFmt w:val="upperLetter"/>
      <w:lvlText w:val="%1."/>
      <w:lvlJc w:val="left"/>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1B8321A">
      <w:start w:val="1"/>
      <w:numFmt w:val="decimal"/>
      <w:lvlText w:val="%2."/>
      <w:lvlJc w:val="left"/>
      <w:rPr>
        <w:rFonts w:hint="default"/>
        <w:b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826644"/>
    <w:multiLevelType w:val="hybridMultilevel"/>
    <w:tmpl w:val="FD8EBF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8171875">
    <w:abstractNumId w:val="4"/>
  </w:num>
  <w:num w:numId="2" w16cid:durableId="800269011">
    <w:abstractNumId w:val="2"/>
  </w:num>
  <w:num w:numId="3" w16cid:durableId="791938919">
    <w:abstractNumId w:val="0"/>
  </w:num>
  <w:num w:numId="4" w16cid:durableId="974871931">
    <w:abstractNumId w:val="1"/>
  </w:num>
  <w:num w:numId="5" w16cid:durableId="273488853">
    <w:abstractNumId w:val="3"/>
  </w:num>
  <w:num w:numId="6" w16cid:durableId="2047559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6F"/>
    <w:rsid w:val="00005CC8"/>
    <w:rsid w:val="00013794"/>
    <w:rsid w:val="00032C46"/>
    <w:rsid w:val="000D7CE0"/>
    <w:rsid w:val="000F5351"/>
    <w:rsid w:val="0017600B"/>
    <w:rsid w:val="00192F02"/>
    <w:rsid w:val="001A5D8C"/>
    <w:rsid w:val="001C4AF4"/>
    <w:rsid w:val="00256830"/>
    <w:rsid w:val="00262325"/>
    <w:rsid w:val="00270D95"/>
    <w:rsid w:val="002D03F3"/>
    <w:rsid w:val="00315B92"/>
    <w:rsid w:val="003E4CAB"/>
    <w:rsid w:val="004058F8"/>
    <w:rsid w:val="004166AD"/>
    <w:rsid w:val="004347FE"/>
    <w:rsid w:val="004E5C55"/>
    <w:rsid w:val="00566A66"/>
    <w:rsid w:val="00570B3B"/>
    <w:rsid w:val="0058346E"/>
    <w:rsid w:val="00612896"/>
    <w:rsid w:val="006300C0"/>
    <w:rsid w:val="00631018"/>
    <w:rsid w:val="00656B59"/>
    <w:rsid w:val="006B154A"/>
    <w:rsid w:val="00760092"/>
    <w:rsid w:val="0080551F"/>
    <w:rsid w:val="008264BF"/>
    <w:rsid w:val="0085780C"/>
    <w:rsid w:val="0086201E"/>
    <w:rsid w:val="00866AB1"/>
    <w:rsid w:val="008C4ADF"/>
    <w:rsid w:val="00921417"/>
    <w:rsid w:val="009422FB"/>
    <w:rsid w:val="00A60A0A"/>
    <w:rsid w:val="00B12C96"/>
    <w:rsid w:val="00B3038D"/>
    <w:rsid w:val="00B305E6"/>
    <w:rsid w:val="00B54E05"/>
    <w:rsid w:val="00B912FB"/>
    <w:rsid w:val="00B956EF"/>
    <w:rsid w:val="00B961C5"/>
    <w:rsid w:val="00BB333C"/>
    <w:rsid w:val="00BD027A"/>
    <w:rsid w:val="00C6161C"/>
    <w:rsid w:val="00C660A1"/>
    <w:rsid w:val="00CF027B"/>
    <w:rsid w:val="00D63850"/>
    <w:rsid w:val="00DC02A3"/>
    <w:rsid w:val="00DE596F"/>
    <w:rsid w:val="00E33356"/>
    <w:rsid w:val="00E54172"/>
    <w:rsid w:val="00E5576B"/>
    <w:rsid w:val="00E73141"/>
    <w:rsid w:val="00E91DD4"/>
    <w:rsid w:val="00EE104B"/>
    <w:rsid w:val="00F04220"/>
    <w:rsid w:val="00F069D3"/>
    <w:rsid w:val="00F42683"/>
    <w:rsid w:val="00FA75F3"/>
    <w:rsid w:val="00FD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5D286"/>
  <w15:chartTrackingRefBased/>
  <w15:docId w15:val="{7AC3F647-1E61-B343-82FD-AAD67F8B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style>
  <w:style w:type="paragraph" w:customStyle="1" w:styleId="Formal1">
    <w:name w:val="Formal1"/>
    <w:rsid w:val="00B12C96"/>
    <w:pPr>
      <w:spacing w:before="60" w:after="60"/>
    </w:pPr>
    <w:rPr>
      <w:noProof/>
      <w:sz w:val="24"/>
    </w:rPr>
  </w:style>
  <w:style w:type="paragraph" w:styleId="BalloonText">
    <w:name w:val="Balloon Text"/>
    <w:basedOn w:val="Normal"/>
    <w:semiHidden/>
    <w:rsid w:val="00BD027A"/>
    <w:rPr>
      <w:rFonts w:ascii="Tahoma" w:hAnsi="Tahoma" w:cs="Tahoma"/>
      <w:sz w:val="16"/>
      <w:szCs w:val="16"/>
    </w:rPr>
  </w:style>
  <w:style w:type="table" w:styleId="TableGrid">
    <w:name w:val="Table Grid"/>
    <w:basedOn w:val="TableNormal"/>
    <w:rsid w:val="001C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dc:description/>
  <cp:lastModifiedBy>Richard Dumais</cp:lastModifiedBy>
  <cp:revision>2</cp:revision>
  <cp:lastPrinted>2007-07-31T13:37:00Z</cp:lastPrinted>
  <dcterms:created xsi:type="dcterms:W3CDTF">2022-07-12T17:27:00Z</dcterms:created>
  <dcterms:modified xsi:type="dcterms:W3CDTF">2022-07-12T17:27:00Z</dcterms:modified>
</cp:coreProperties>
</file>